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13" w:rsidRPr="002A66F2" w:rsidRDefault="00600F13" w:rsidP="00600F13">
      <w:pPr>
        <w:rPr>
          <w:rFonts w:ascii="Times New Roman" w:hAnsi="Times New Roman" w:cs="Times New Roman"/>
          <w:b/>
          <w:sz w:val="28"/>
          <w:szCs w:val="28"/>
        </w:rPr>
      </w:pPr>
    </w:p>
    <w:p w:rsidR="001979BA" w:rsidRPr="002A66F2" w:rsidRDefault="0035038F" w:rsidP="00600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6F2">
        <w:rPr>
          <w:rFonts w:ascii="Times New Roman" w:hAnsi="Times New Roman" w:cs="Times New Roman"/>
          <w:b/>
          <w:sz w:val="32"/>
          <w:szCs w:val="32"/>
        </w:rPr>
        <w:t>Po</w:t>
      </w:r>
      <w:r w:rsidR="00600F13" w:rsidRPr="002A66F2">
        <w:rPr>
          <w:rFonts w:ascii="Times New Roman" w:hAnsi="Times New Roman" w:cs="Times New Roman"/>
          <w:b/>
          <w:sz w:val="32"/>
          <w:szCs w:val="32"/>
        </w:rPr>
        <w:t>moc psychologiczno- pedagogiczna</w:t>
      </w:r>
      <w:r w:rsidRPr="002A66F2">
        <w:rPr>
          <w:rFonts w:ascii="Times New Roman" w:hAnsi="Times New Roman" w:cs="Times New Roman"/>
          <w:b/>
          <w:sz w:val="32"/>
          <w:szCs w:val="32"/>
        </w:rPr>
        <w:t>.</w:t>
      </w:r>
    </w:p>
    <w:p w:rsidR="00600F13" w:rsidRPr="002A66F2" w:rsidRDefault="00600F13" w:rsidP="00600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CF6" w:rsidRPr="002A66F2" w:rsidRDefault="00B44CF6" w:rsidP="00600F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b/>
          <w:sz w:val="28"/>
          <w:szCs w:val="28"/>
        </w:rPr>
        <w:t xml:space="preserve">Do zadań pedagoga i psychologa w szkole należy w szczególności: 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1) 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</w:t>
      </w:r>
      <w:r w:rsidR="00600F13" w:rsidRPr="002A66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 szkoły 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2) diagnozowanie sytuacji wychowawczych w szkole w celu rozwiązywania problemów wychowawczych stanowiących barierę i ograniczających aktywne i pełne uczestnictwo ucznia w życiu, szkoły;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3) udzielanie uczniom pomocy psychologiczno-pedagogicznej w formach odpowiednich do rozpoznanych potrzeb;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4) podejmowanie działań z zakresu profilaktyki uzależnień i innych problemów dzieci i młodzieży;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5) minimalizowanie skutków zaburzeń rozwojowych, zapobieganie zaburzeniom zachowania oraz inicjowanie różnych form pomocy w środowisku przedszkolnym, szkolnym i pozaszkolnym uczniów;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6) inicjowanie i prowadzenie działań mediacyjnych i interwencyjnych w sytuacjach kryzysowych;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7) pomoc rodzicom i nauczycielom w rozpoznawaniu i rozwijaniu indywidualnych możliwości, predyspozycji i uzdolnień uczniów;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8) wspieranie nauczycieli, wychowawców grup wychowawczych i innych </w:t>
      </w:r>
      <w:hyperlink r:id="rId5" w:anchor="P4384A6" w:tgtFrame="ostatnia" w:history="1">
        <w:r w:rsidRPr="002A66F2">
          <w:rPr>
            <w:rFonts w:ascii="Times New Roman" w:eastAsia="Times New Roman" w:hAnsi="Times New Roman" w:cs="Times New Roman"/>
            <w:sz w:val="28"/>
            <w:szCs w:val="28"/>
          </w:rPr>
          <w:t>specjalistów</w:t>
        </w:r>
      </w:hyperlink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 w: </w:t>
      </w:r>
    </w:p>
    <w:p w:rsidR="00600F13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lastRenderedPageBreak/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b) udzielaniu pomocy psychologiczno-pedagogicznej.</w:t>
      </w:r>
    </w:p>
    <w:p w:rsidR="00600F13" w:rsidRPr="002A66F2" w:rsidRDefault="00600F13" w:rsidP="00600F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CF6" w:rsidRPr="002A66F2" w:rsidRDefault="00B44CF6" w:rsidP="00600F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b/>
          <w:sz w:val="28"/>
          <w:szCs w:val="28"/>
        </w:rPr>
        <w:t xml:space="preserve">Do zadań pedagoga specjalnego należy w szczególności: 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1) współpraca z nauczycielami, wychowawcami grup wychowawczych lub innymi </w:t>
      </w:r>
      <w:hyperlink r:id="rId6" w:anchor="P4384A6" w:tgtFrame="ostatnia" w:history="1">
        <w:r w:rsidRPr="002A66F2">
          <w:rPr>
            <w:rFonts w:ascii="Times New Roman" w:eastAsia="Times New Roman" w:hAnsi="Times New Roman" w:cs="Times New Roman"/>
            <w:sz w:val="28"/>
            <w:szCs w:val="28"/>
          </w:rPr>
          <w:t>specjalistami</w:t>
        </w:r>
      </w:hyperlink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, rodzicami oraz uczniami w: 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a) rekomendowaniu dyrektorowi, szkoły do realizacji działań w zakresie zapewnienia aktywnego i pełnego uczestnictwa uczniów w życiu szkoły oraz dostępności, o której mowa w </w:t>
      </w:r>
      <w:hyperlink r:id="rId7" w:anchor="P5121A2" w:tgtFrame="ostatnia" w:history="1">
        <w:r w:rsidRPr="002A66F2">
          <w:rPr>
            <w:rFonts w:ascii="Times New Roman" w:eastAsia="Times New Roman" w:hAnsi="Times New Roman" w:cs="Times New Roman"/>
            <w:sz w:val="28"/>
            <w:szCs w:val="28"/>
          </w:rPr>
          <w:t>ustawie z dnia 19 lipca 2019 r. o zapewnianiu dostępności osobom ze szczególnymi potrzebami</w:t>
        </w:r>
      </w:hyperlink>
      <w:r w:rsidRPr="002A66F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b) 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 szkoły 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c) rozwiązywaniu problemów dydaktycznych i wychowawczych uczniów,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2) współpraca z zespołem, o którym mowa w przepisach wydanych na podstawie </w:t>
      </w:r>
      <w:hyperlink r:id="rId8" w:anchor="P4186A134" w:tgtFrame="ostatnia" w:history="1">
        <w:r w:rsidRPr="002A66F2">
          <w:rPr>
            <w:rFonts w:ascii="Times New Roman" w:eastAsia="Times New Roman" w:hAnsi="Times New Roman" w:cs="Times New Roman"/>
            <w:sz w:val="28"/>
            <w:szCs w:val="28"/>
          </w:rPr>
          <w:t>art. 127</w:t>
        </w:r>
      </w:hyperlink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 ust. 19 </w:t>
      </w:r>
      <w:proofErr w:type="spellStart"/>
      <w:r w:rsidRPr="002A66F2">
        <w:rPr>
          <w:rFonts w:ascii="Times New Roman" w:eastAsia="Times New Roman" w:hAnsi="Times New Roman" w:cs="Times New Roman"/>
          <w:sz w:val="28"/>
          <w:szCs w:val="28"/>
        </w:rPr>
        <w:t>pkt</w:t>
      </w:r>
      <w:proofErr w:type="spellEnd"/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hyperlink r:id="rId9" w:anchor="P4384A14" w:tgtFrame="ostatnia" w:history="1">
        <w:r w:rsidRPr="002A66F2">
          <w:rPr>
            <w:rFonts w:ascii="Times New Roman" w:eastAsia="Times New Roman" w:hAnsi="Times New Roman" w:cs="Times New Roman"/>
            <w:sz w:val="28"/>
            <w:szCs w:val="28"/>
          </w:rPr>
          <w:t>ustawy</w:t>
        </w:r>
      </w:hyperlink>
      <w:r w:rsidRPr="002A66F2">
        <w:rPr>
          <w:rFonts w:ascii="Times New Roman" w:eastAsia="Times New Roman" w:hAnsi="Times New Roman" w:cs="Times New Roman"/>
          <w:sz w:val="28"/>
          <w:szCs w:val="28"/>
        </w:rPr>
        <w:t>, w zakresie opracowania i realizacji indywidualnego programu edukacyjno-terapeutycznego ucznia posiadającego orzeczenie o potrzebie kształcenia specjalnego, w tym zapewnienia mu pomocy psychologiczno-pedagogicznej;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3) wspieranie nauczycieli, wychowawców grup wychowawczych i innych </w:t>
      </w:r>
      <w:hyperlink r:id="rId10" w:anchor="P4384A6" w:tgtFrame="ostatnia" w:history="1">
        <w:r w:rsidRPr="002A66F2">
          <w:rPr>
            <w:rFonts w:ascii="Times New Roman" w:eastAsia="Times New Roman" w:hAnsi="Times New Roman" w:cs="Times New Roman"/>
            <w:sz w:val="28"/>
            <w:szCs w:val="28"/>
          </w:rPr>
          <w:t>specjalistów</w:t>
        </w:r>
      </w:hyperlink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 w: 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a) rozpoznawaniu przyczyn niepowodzeń edukacyjnych uczniów lub trudności w ich funkcjonowaniu, w tym barier i ograniczeń utrudniających funkcjonowanie ucznia i jego uczestnictwo w życiu szkoły 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b) udzielaniu pomocy psychologiczno-pedagogicznej w bezpośredniej pracy z uczniem,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c) dostosowaniu sposobów i metod pracy do indywidualnych potrzeb rozwojowych i edukacyjnych ucznia oraz jego możliwości psychofizycznych,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d) doborze metod, form kształcenia i środków dydaktycznych do potrzeb uczniów;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>4) udzielanie pomocy psychologiczno-pedagogicznej uczniom, rodzicom uczniów i nauczycielom;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5) współpraca, w zależności od potrzeb, z innymi podmiotami, o których mowa w </w:t>
      </w:r>
      <w:hyperlink r:id="rId11" w:anchor="P4384A6" w:tgtFrame="ostatnia" w:history="1">
        <w:r w:rsidRPr="002A66F2">
          <w:rPr>
            <w:rFonts w:ascii="Times New Roman" w:eastAsia="Times New Roman" w:hAnsi="Times New Roman" w:cs="Times New Roman"/>
            <w:sz w:val="28"/>
            <w:szCs w:val="28"/>
          </w:rPr>
          <w:t>§ 4</w:t>
        </w:r>
      </w:hyperlink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 ust. 3 oraz w </w:t>
      </w:r>
      <w:hyperlink r:id="rId12" w:anchor="P4384A7" w:tgtFrame="ostatnia" w:history="1">
        <w:r w:rsidRPr="002A66F2">
          <w:rPr>
            <w:rFonts w:ascii="Times New Roman" w:eastAsia="Times New Roman" w:hAnsi="Times New Roman" w:cs="Times New Roman"/>
            <w:sz w:val="28"/>
            <w:szCs w:val="28"/>
          </w:rPr>
          <w:t>§ 5</w:t>
        </w:r>
      </w:hyperlink>
      <w:r w:rsidRPr="002A66F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4CF6" w:rsidRPr="002A66F2" w:rsidRDefault="00B44CF6" w:rsidP="00600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6) przedstawianie radzie pedagogicznej propozycji w zakresie doskonalenia zawodowego nauczycieli szkoły w zakresie zadań określonych w </w:t>
      </w:r>
      <w:proofErr w:type="spellStart"/>
      <w:r w:rsidRPr="002A66F2">
        <w:rPr>
          <w:rFonts w:ascii="Times New Roman" w:eastAsia="Times New Roman" w:hAnsi="Times New Roman" w:cs="Times New Roman"/>
          <w:sz w:val="28"/>
          <w:szCs w:val="28"/>
        </w:rPr>
        <w:t>pkt</w:t>
      </w:r>
      <w:proofErr w:type="spellEnd"/>
      <w:r w:rsidRPr="002A66F2">
        <w:rPr>
          <w:rFonts w:ascii="Times New Roman" w:eastAsia="Times New Roman" w:hAnsi="Times New Roman" w:cs="Times New Roman"/>
          <w:sz w:val="28"/>
          <w:szCs w:val="28"/>
        </w:rPr>
        <w:t xml:space="preserve"> 1-5.</w:t>
      </w:r>
    </w:p>
    <w:p w:rsidR="0035038F" w:rsidRPr="002A66F2" w:rsidRDefault="0035038F" w:rsidP="00600F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038F" w:rsidRPr="002A66F2" w:rsidSect="00197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8EB"/>
    <w:multiLevelType w:val="multilevel"/>
    <w:tmpl w:val="9F18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4575A"/>
    <w:multiLevelType w:val="multilevel"/>
    <w:tmpl w:val="CB8E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C2092"/>
    <w:multiLevelType w:val="multilevel"/>
    <w:tmpl w:val="8FE6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F7338"/>
    <w:multiLevelType w:val="multilevel"/>
    <w:tmpl w:val="F26A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savePreviewPicture/>
  <w:compat>
    <w:useFELayout/>
  </w:compat>
  <w:rsids>
    <w:rsidRoot w:val="0035038F"/>
    <w:rsid w:val="001979BA"/>
    <w:rsid w:val="002A66F2"/>
    <w:rsid w:val="0035038F"/>
    <w:rsid w:val="00600F13"/>
    <w:rsid w:val="00677097"/>
    <w:rsid w:val="00B4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9BA"/>
  </w:style>
  <w:style w:type="paragraph" w:styleId="Nagwek2">
    <w:name w:val="heading 2"/>
    <w:basedOn w:val="Normalny"/>
    <w:link w:val="Nagwek2Znak"/>
    <w:uiPriority w:val="9"/>
    <w:qFormat/>
    <w:rsid w:val="003503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5038F"/>
  </w:style>
  <w:style w:type="character" w:customStyle="1" w:styleId="Nagwek2Znak">
    <w:name w:val="Nagłówek 2 Znak"/>
    <w:basedOn w:val="Domylnaczcionkaakapitu"/>
    <w:link w:val="Nagwek2"/>
    <w:uiPriority w:val="9"/>
    <w:rsid w:val="003503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35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503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5038F"/>
    <w:rPr>
      <w:rFonts w:ascii="Arial" w:eastAsia="Times New Roman" w:hAnsi="Arial" w:cs="Arial"/>
      <w:vanish/>
      <w:sz w:val="16"/>
      <w:szCs w:val="16"/>
    </w:rPr>
  </w:style>
  <w:style w:type="character" w:customStyle="1" w:styleId="screen-reader-text">
    <w:name w:val="screen-reader-text"/>
    <w:basedOn w:val="Domylnaczcionkaakapitu"/>
    <w:rsid w:val="0035038F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503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5038F"/>
    <w:rPr>
      <w:rFonts w:ascii="Arial" w:eastAsia="Times New Roman" w:hAnsi="Arial" w:cs="Arial"/>
      <w:vanish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5038F"/>
    <w:rPr>
      <w:color w:val="0000FF"/>
      <w:u w:val="single"/>
    </w:rPr>
  </w:style>
  <w:style w:type="paragraph" w:customStyle="1" w:styleId="par">
    <w:name w:val="par"/>
    <w:basedOn w:val="Normalny"/>
    <w:rsid w:val="00B4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dok.asp?qdatprz=06-09-2022&amp;qplikid=41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wo.vulcan.edu.pl/przegdok.asp?qdatprz=06-09-2022&amp;qplikid=5121" TargetMode="External"/><Relationship Id="rId12" Type="http://schemas.openxmlformats.org/officeDocument/2006/relationships/hyperlink" Target="https://prawo.vulcan.edu.pl/przegdok.asp?qdatprz=06-09-2022&amp;qplikid=43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wo.vulcan.edu.pl/przegdok.asp?qdatprz=06-09-2022&amp;qplikid=4384" TargetMode="External"/><Relationship Id="rId11" Type="http://schemas.openxmlformats.org/officeDocument/2006/relationships/hyperlink" Target="https://prawo.vulcan.edu.pl/przegdok.asp?qdatprz=06-09-2022&amp;qplikid=4384" TargetMode="External"/><Relationship Id="rId5" Type="http://schemas.openxmlformats.org/officeDocument/2006/relationships/hyperlink" Target="https://prawo.vulcan.edu.pl/przegdok.asp?qdatprz=06-09-2022&amp;qplikid=4384" TargetMode="External"/><Relationship Id="rId10" Type="http://schemas.openxmlformats.org/officeDocument/2006/relationships/hyperlink" Target="https://prawo.vulcan.edu.pl/przegdok.asp?qdatprz=06-09-2022&amp;qplikid=4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wo.vulcan.edu.pl/przegdok.asp?qdatprz=06-09-2022&amp;qplikid=43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UCZEN</cp:lastModifiedBy>
  <cp:revision>5</cp:revision>
  <cp:lastPrinted>2022-09-06T11:24:00Z</cp:lastPrinted>
  <dcterms:created xsi:type="dcterms:W3CDTF">2022-09-06T10:48:00Z</dcterms:created>
  <dcterms:modified xsi:type="dcterms:W3CDTF">2022-09-09T08:43:00Z</dcterms:modified>
</cp:coreProperties>
</file>